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9D" w:rsidRPr="009828D5" w:rsidRDefault="00E60E9D" w:rsidP="00E60E9D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EXPOSICIÓN DE MOTIVOS</w:t>
      </w:r>
    </w:p>
    <w:p w:rsidR="006E1A90" w:rsidRPr="008F016B" w:rsidRDefault="00BA4163" w:rsidP="006E1A9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  <w:lang w:val="es-ES_tradnl"/>
        </w:rPr>
      </w:pPr>
      <w:r w:rsidRPr="008F016B">
        <w:rPr>
          <w:rFonts w:ascii="Arial Unicode MS" w:eastAsia="Arial Unicode MS" w:hAnsi="Arial Unicode MS" w:cs="Arial Unicode MS"/>
          <w:b/>
          <w:sz w:val="20"/>
          <w:szCs w:val="20"/>
          <w:lang w:val="es-ES_tradnl"/>
        </w:rPr>
        <w:t>LEY QUE REGULA LA SELECCIÓN, ADQUISICIÓN, DISPONIBILIDAD, DISTRIBUCIÓN Y ALMACENAMIENTO DE LA VACUNA CONTRA EL COVID-19 Y SU APLICACIÓN GRATUITA</w:t>
      </w:r>
    </w:p>
    <w:p w:rsidR="00BA4163" w:rsidRPr="009828D5" w:rsidRDefault="00BA4163" w:rsidP="006E1A90">
      <w:pPr>
        <w:spacing w:after="0" w:line="240" w:lineRule="auto"/>
        <w:jc w:val="center"/>
        <w:rPr>
          <w:rFonts w:ascii="Arial Unicode MS" w:eastAsia="Arial Unicode MS" w:hAnsi="Arial Unicode MS" w:cs="Arial Unicode MS"/>
          <w:lang w:val="es-ES_tradnl"/>
        </w:rPr>
      </w:pPr>
    </w:p>
    <w:p w:rsidR="00503359" w:rsidRDefault="00503359" w:rsidP="000226FD">
      <w:pPr>
        <w:spacing w:line="36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En el año 2020, el mundo fue azotado por la pandemia producida por el Covid-19, sin quedar exento el país de Guatemala de la misma, a la fecha conforme estadísticas del Ministerio de Salud Pública y Asistencia Social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hay 138,012 casos acumulados de Covid-19 en el país y personas fallecidos a consecuencia de tal virus 4813 casos registrados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aproximadamente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, as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>i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mismo conforme declaraciones del Comisionado de la Comisión Presidencial de Atención  a la Emergencia Covid-19 (COPRECOVID) hay una segunda oleada del virus, aunado a ello se corre el riesgo que pueda ingresar al país una nueva cepa del Covid-19, por lo cual está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continúa en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riesgo la salud de 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>todos los guatemaltecos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. </w:t>
      </w:r>
    </w:p>
    <w:p w:rsidR="00503359" w:rsidRDefault="00503359" w:rsidP="000226FD">
      <w:pPr>
        <w:spacing w:line="36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Actualmente se han creado varias vacunas para combatir el Covid-19, sin embargo el Ministerio de Salud Pública y Asistencia Social no ha realizado los procesos para la adquisición de alguna 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de ellas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,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i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ncumpliéndose la Constitución Política de la República de Guatemala, la cual en su artículo 3, establece: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“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El Estado garantiza y protege la vida humana desde su concepción, así como la integridad y la seguridad de la persona…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”, a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s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i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mismo el artículo 4, establece: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“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En Guatemala todos los seres 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lastRenderedPageBreak/>
        <w:t>humanos son libres e iguales en dignidad y derechos...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”. 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También el artículo 44 del mismo cuerpo legal,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regula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: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“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Los derechos y garantías que otorga la Constitución no excluyen otros que, aunque no figuren expresamente en ella, son inherentes a la persona humana. El interés social prevalece sobre el interés particular. Serán nulas ipso jure las leyes y las disposiciones gubernativas o de cualquier otro orden que disminuyan, restrinjan o tergiversen los derechos que la Constitución garantiza…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”, e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l artículo 93,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dispone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: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“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El goce de la salud es derecho fundamental del ser humano, sin discriminación alguna…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”, e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l artículo </w:t>
      </w:r>
      <w:r w:rsidRP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94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estatuye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: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“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El Estado velará por la salud y la asistencia social de todos los habitantes. Desarrollará, a través de sus instituciones acciones de prevención, promoción, recuperación, rehabilitación, coordinación y las complementarias pertinentes a fin de procurarles el más completo bienestar físico, mental y social…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”, 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y por último el artículo 95 como se reitera del mismo cuerpo legal establece: 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“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La salud de los habitantes de la Nación es un bien público. Todas las personas e instituciones están obligadas a velar por su conservación y restablecimiento…</w:t>
      </w:r>
      <w:r w:rsidR="00F76B73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”.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Debiendo por lo tanto el Estado de Guatemala de forma pronta adquirir la vacuna contra el Covid-19, la cual debe ser la más adecuada al entorno y condiciones técnicas para poder conservar tal medicamento conforme nuestro sistema de salud, y de esta manera garantizarse a los guatemaltecos el acceso a la vacuna 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lastRenderedPageBreak/>
        <w:t>contra el Covid-19 de forma gratuita para preservar la vida y la salud de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toda</w:t>
      </w:r>
      <w:r w:rsidRPr="00503359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la población guatemalteca.</w:t>
      </w:r>
    </w:p>
    <w:p w:rsidR="00E60E9D" w:rsidRPr="002273AC" w:rsidRDefault="00503359" w:rsidP="002273AC">
      <w:pPr>
        <w:spacing w:line="36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s-GT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Es de nuestro conocimiento que a través de los años las vacunas han salvado miles de vidas combatiendo varias enfermedades, controlándolas o en algunos casos eliminándolas, es el caso con la pandemia del COVID-19 que ha afectado a todo el mundo ya por </w:t>
      </w:r>
      <w:r w:rsidR="002273AC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más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e un año, se hace necesaria y urgente 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su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adquisición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.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La vacuna es una de las mejores formas de poder estar pr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otegidos frente a esta pandemia, </w:t>
      </w:r>
      <w:r w:rsidR="00E60E9D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es lamenta</w:t>
      </w:r>
      <w:r w:rsidR="00DE5033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ble que no se hayan efectuado las</w:t>
      </w:r>
      <w:r w:rsidR="00E60E9D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gestiones pertinentes para la agilización en la adquisición</w:t>
      </w:r>
      <w:r w:rsidR="00DE5033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de la vacuna. </w:t>
      </w:r>
    </w:p>
    <w:p w:rsidR="00E60E9D" w:rsidRPr="009828D5" w:rsidRDefault="001F4DE0" w:rsidP="000226FD">
      <w:pPr>
        <w:spacing w:line="36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Por lo antes expuesto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se somete a consideración del Honorable P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leno la presente iniciativa con la finalidad que sea aprobada y  toda la población guatemalteca sea beneficiada con la adquisición </w:t>
      </w:r>
      <w:r w:rsidR="002273AC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de la vacuna contra el COVID-19.</w:t>
      </w:r>
    </w:p>
    <w:p w:rsidR="009828D5" w:rsidRDefault="009828D5" w:rsidP="009828D5">
      <w:pPr>
        <w:spacing w:after="0" w:line="240" w:lineRule="auto"/>
        <w:ind w:firstLine="709"/>
        <w:jc w:val="center"/>
        <w:rPr>
          <w:rFonts w:ascii="Arial Unicode MS" w:eastAsia="Arial Unicode MS" w:hAnsi="Arial Unicode MS" w:cs="Arial Unicode MS"/>
          <w:sz w:val="24"/>
          <w:szCs w:val="24"/>
          <w:lang w:val="es-GT"/>
        </w:rPr>
      </w:pPr>
    </w:p>
    <w:p w:rsidR="008F016B" w:rsidRDefault="008F016B" w:rsidP="009828D5">
      <w:pPr>
        <w:spacing w:after="0" w:line="240" w:lineRule="auto"/>
        <w:ind w:firstLine="709"/>
        <w:jc w:val="center"/>
        <w:rPr>
          <w:rFonts w:ascii="Arial Unicode MS" w:eastAsia="Arial Unicode MS" w:hAnsi="Arial Unicode MS" w:cs="Arial Unicode MS"/>
          <w:sz w:val="24"/>
          <w:szCs w:val="24"/>
          <w:lang w:val="es-GT"/>
        </w:rPr>
      </w:pPr>
    </w:p>
    <w:p w:rsidR="009828D5" w:rsidRPr="00DC6FA7" w:rsidRDefault="009828D5" w:rsidP="009828D5">
      <w:pPr>
        <w:spacing w:after="0" w:line="240" w:lineRule="auto"/>
        <w:ind w:firstLine="709"/>
        <w:jc w:val="center"/>
        <w:rPr>
          <w:rFonts w:ascii="Arial Unicode MS" w:eastAsia="Arial Unicode MS" w:hAnsi="Arial Unicode MS" w:cs="Arial Unicode MS"/>
          <w:sz w:val="24"/>
          <w:szCs w:val="24"/>
          <w:lang w:val="es-GT"/>
        </w:rPr>
      </w:pPr>
      <w:r w:rsidRPr="00DC6FA7">
        <w:rPr>
          <w:rFonts w:ascii="Arial Unicode MS" w:eastAsia="Arial Unicode MS" w:hAnsi="Arial Unicode MS" w:cs="Arial Unicode MS"/>
          <w:sz w:val="24"/>
          <w:szCs w:val="24"/>
          <w:lang w:val="es-GT"/>
        </w:rPr>
        <w:t>Manuel de Jesús Rivera Estévez</w:t>
      </w:r>
    </w:p>
    <w:p w:rsidR="009828D5" w:rsidRPr="00DC6FA7" w:rsidRDefault="009828D5" w:rsidP="009828D5">
      <w:pPr>
        <w:spacing w:after="0" w:line="240" w:lineRule="auto"/>
        <w:ind w:firstLine="709"/>
        <w:jc w:val="center"/>
        <w:rPr>
          <w:rFonts w:ascii="Arial Unicode MS" w:eastAsia="Arial Unicode MS" w:hAnsi="Arial Unicode MS" w:cs="Arial Unicode MS"/>
          <w:sz w:val="24"/>
          <w:szCs w:val="24"/>
          <w:lang w:val="es-GT"/>
        </w:rPr>
      </w:pPr>
      <w:r w:rsidRPr="00DC6FA7">
        <w:rPr>
          <w:rFonts w:ascii="Arial Unicode MS" w:eastAsia="Arial Unicode MS" w:hAnsi="Arial Unicode MS" w:cs="Arial Unicode MS"/>
          <w:sz w:val="24"/>
          <w:szCs w:val="24"/>
          <w:lang w:val="es-GT"/>
        </w:rPr>
        <w:t>Diputado Bancada Victoria</w:t>
      </w:r>
    </w:p>
    <w:p w:rsidR="009828D5" w:rsidRPr="00DC6FA7" w:rsidRDefault="009828D5" w:rsidP="009828D5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val="es-GT"/>
        </w:rPr>
      </w:pPr>
      <w:r w:rsidRPr="00DC6FA7">
        <w:rPr>
          <w:rFonts w:ascii="Arial Unicode MS" w:eastAsia="Arial Unicode MS" w:hAnsi="Arial Unicode MS" w:cs="Arial Unicode MS"/>
          <w:sz w:val="24"/>
          <w:szCs w:val="24"/>
          <w:lang w:val="es-GT"/>
        </w:rPr>
        <w:br w:type="page"/>
      </w:r>
    </w:p>
    <w:p w:rsidR="00576F0C" w:rsidRPr="009828D5" w:rsidRDefault="00576F0C" w:rsidP="00576F0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lastRenderedPageBreak/>
        <w:t>DECRETO NÚMERO  _____ -2021</w:t>
      </w:r>
    </w:p>
    <w:p w:rsidR="00576F0C" w:rsidRPr="009828D5" w:rsidRDefault="00576F0C" w:rsidP="00576F0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EL CONGRESO DE LA REPÚBLICA</w:t>
      </w:r>
    </w:p>
    <w:p w:rsidR="00576F0C" w:rsidRPr="009828D5" w:rsidRDefault="00576F0C" w:rsidP="00576F0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CONSIDERANDO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Que la Constitución Política de la República establece que el Estado de Guatemala se organiza para proteger a la persona y que su fin supremo es la realización del bien común.</w:t>
      </w:r>
    </w:p>
    <w:p w:rsidR="00576F0C" w:rsidRPr="009828D5" w:rsidRDefault="00576F0C" w:rsidP="00576F0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CONSIDERANDO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Nuestro ordenamiento constitucional instituye que uno de los deberes del Estado es garantizar y proteger la vida humanada de los habitantes de la República.</w:t>
      </w:r>
    </w:p>
    <w:p w:rsidR="00576F0C" w:rsidRPr="009828D5" w:rsidRDefault="00576F0C" w:rsidP="00576F0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CONSIDERANDO</w:t>
      </w:r>
    </w:p>
    <w:p w:rsidR="00576F0C" w:rsidRPr="009828D5" w:rsidRDefault="00272977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Constitucionalmente el goce de la salud es un derecho fundamental del ser humano  si</w:t>
      </w:r>
      <w:r w:rsidR="00872DA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n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discriminación alguna y es el Estado quien velará por su estricto cumplimiento.</w:t>
      </w:r>
    </w:p>
    <w:p w:rsidR="00576F0C" w:rsidRPr="009828D5" w:rsidRDefault="00576F0C" w:rsidP="00E27AF2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POR TANTO: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En ejercicio de las atribuciones que le confiere el Artículo 171, inciso a) de la Constitución Política de la República de Guatemala, </w:t>
      </w:r>
    </w:p>
    <w:p w:rsidR="00576F0C" w:rsidRPr="009828D5" w:rsidRDefault="00576F0C" w:rsidP="00E27AF2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DECRETA: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La siguiente:</w:t>
      </w:r>
    </w:p>
    <w:p w:rsidR="00576F0C" w:rsidRPr="009828D5" w:rsidRDefault="00E27AF2" w:rsidP="00947EB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lastRenderedPageBreak/>
        <w:t xml:space="preserve">LEY QUE </w:t>
      </w:r>
      <w:r w:rsidR="00E60E9D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REGULA LA SELECCIÓN, ADQUISICIÓ</w:t>
      </w:r>
      <w:r w:rsidR="00BA4163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N, DISPONIBILIDAD, DISTRIBUCIÓN Y</w:t>
      </w: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 xml:space="preserve"> ALMACENA</w:t>
      </w:r>
      <w:r w:rsidR="00E84BF2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M</w:t>
      </w: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IENTO DE LA VACUNA CONTRA EL COVID-19</w:t>
      </w:r>
      <w:r w:rsidR="00FF203F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 xml:space="preserve"> Y SU APLICACIÓN GRATUITA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Artículo 1. Objeto de la ley.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La presente </w:t>
      </w:r>
      <w:r w:rsidR="00DA5198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ley tiene por objeto regular</w:t>
      </w:r>
      <w:r w:rsidR="00872DA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todo lo relacionado a</w:t>
      </w:r>
      <w:r w:rsidR="00DA5198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E84BF2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la selección, adquisición, disponibilidad </w:t>
      </w:r>
      <w:r w:rsidR="0047177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y distribución </w:t>
      </w:r>
      <w:r w:rsidR="00E84BF2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de la vacuna contra el COVID-19, asimismo su almacenamiento para su debida conservación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.</w:t>
      </w:r>
      <w:r w:rsidR="0040318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294568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Con esto</w:t>
      </w:r>
      <w:r w:rsidR="0040318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garantizar a toda la población en general la protección en contra del virus.</w:t>
      </w:r>
    </w:p>
    <w:p w:rsidR="00576F0C" w:rsidRPr="009828D5" w:rsidRDefault="00576F0C" w:rsidP="00E84BF2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Artículo 2.</w:t>
      </w:r>
      <w:r w:rsidR="00E84BF2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 xml:space="preserve"> </w:t>
      </w:r>
      <w:r w:rsidR="00471771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Ente rector</w:t>
      </w:r>
      <w:r w:rsidR="00E84BF2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.</w:t>
      </w:r>
      <w:r w:rsidR="00E84BF2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El</w:t>
      </w:r>
      <w:r w:rsidR="00C0762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Estado de Guatemala a través del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Ministerio de Salud Pública y Asistencia Social </w:t>
      </w:r>
      <w:r w:rsidR="00C0762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estará a cargo de la selección</w:t>
      </w:r>
      <w:r w:rsidR="0047177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, </w:t>
      </w:r>
      <w:r w:rsidR="00C0762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adquisición</w:t>
      </w:r>
      <w:r w:rsidR="0047177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,</w:t>
      </w:r>
      <w:r w:rsidR="00C0762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471771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disponibilidad </w:t>
      </w:r>
      <w:r w:rsidR="0047177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y distribución </w:t>
      </w:r>
      <w:r w:rsidR="00C0762B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inmediata </w:t>
      </w:r>
      <w:r w:rsidR="002D60E7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de la vacuna contra el COVID-19 para todos</w:t>
      </w:r>
      <w:r w:rsidR="00E1267E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los habitantes de la República, </w:t>
      </w:r>
      <w:r w:rsidR="00E1267E" w:rsidRPr="00E1267E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observando los procedimientos legales que señala nuestro ordenamiento jurídico vigente</w:t>
      </w:r>
      <w:r w:rsid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. </w:t>
      </w:r>
      <w:r w:rsidR="00E1267E" w:rsidRPr="00E1267E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</w:p>
    <w:p w:rsidR="00CE5D09" w:rsidRDefault="00E1267E" w:rsidP="00E84BF2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Artículo 3</w:t>
      </w:r>
      <w:r w:rsidR="0041169A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 xml:space="preserve">. </w:t>
      </w:r>
      <w:r w:rsidR="007817F7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 xml:space="preserve">De la gratuidad. </w:t>
      </w:r>
      <w:r w:rsidR="00F62C5A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Se garantiza la gratuidad a toda la población guatemalteca de la vacuna,</w:t>
      </w:r>
      <w:r w:rsidR="00FF203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d</w:t>
      </w:r>
      <w:r w:rsidRPr="00E1267E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ebiendo establecer el Ministerio de Salud Pública y Asistencia Social el orden de vacunación, tomando en consideración y como prioridad la población guatemalteca más vulnerable</w:t>
      </w:r>
      <w:r w:rsidR="00294568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y todo el </w:t>
      </w:r>
      <w:r w:rsidR="00776290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personal de salud</w:t>
      </w:r>
      <w:r w:rsidR="00294568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a nivel nacional</w:t>
      </w:r>
      <w:r w:rsidR="00FF203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, además deberá crear e implementar</w:t>
      </w:r>
      <w:r w:rsidR="00FF203F" w:rsidRPr="00FF203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un cronograma para hacer jornadas masivas de vacunación en toda la </w:t>
      </w:r>
      <w:r w:rsidR="00FF203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R</w:t>
      </w:r>
      <w:r w:rsidR="00FF203F" w:rsidRPr="00FF203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epública</w:t>
      </w:r>
      <w:r w:rsidR="00041ACE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.</w:t>
      </w:r>
    </w:p>
    <w:p w:rsidR="00A63FCF" w:rsidRDefault="00EE2C80" w:rsidP="00E84BF2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Artículo 4</w:t>
      </w:r>
      <w:r w:rsidR="00CE5D09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. Financiamiento.</w:t>
      </w:r>
      <w:r w:rsidR="00CE5D09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El Ministerio de Finanzas Públicas deberá asignar la partida presupuestaria específica para la adquisición </w:t>
      </w:r>
      <w:r w:rsidR="005B117D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inmediata </w:t>
      </w:r>
      <w:r w:rsidR="00CE5D09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de la Vacuna contra del COVID-19</w:t>
      </w:r>
      <w:r w:rsidR="005B117D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, los insumos necesarios para su aplicación, </w:t>
      </w:r>
      <w:r w:rsidR="009E4C16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el equipo necesario para el </w:t>
      </w:r>
      <w:r w:rsidR="009E4C16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lastRenderedPageBreak/>
        <w:t>mantenimiento y transporte</w:t>
      </w:r>
      <w:r w:rsidR="00FF203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,</w:t>
      </w:r>
      <w:r w:rsidR="009E4C16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3173B1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y</w:t>
      </w:r>
      <w:r w:rsidR="009E4C16"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la cadena de frío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de dicha vacuna, a través de la modificación del Presupuesto de Ingresos y Egresos del Estado</w:t>
      </w:r>
      <w:r w:rsidR="004D0A86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para el año 2021</w:t>
      </w:r>
      <w:r w:rsidR="00A3361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y así poder contar con la disponibilidad econ</w:t>
      </w:r>
      <w:r w:rsidR="006A401E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ómica  precisa.</w:t>
      </w:r>
    </w:p>
    <w:p w:rsidR="009E7405" w:rsidRDefault="009E7405" w:rsidP="00E84BF2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>Además se deberá retirar el seguro médico a todos los funcionarios públicos que el Estado les proporciona y asignar ese gasto público a la adquisición de la vacuna.</w:t>
      </w:r>
    </w:p>
    <w:p w:rsidR="0041169A" w:rsidRPr="009828D5" w:rsidRDefault="00A63FCF" w:rsidP="00E84BF2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</w:pPr>
      <w:r w:rsidRPr="00A63FCF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Artículo 5.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Es obligación del </w:t>
      </w:r>
      <w:r w:rsidRP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Ministerio de Salud Pública y Asistencia Social, observar en la negociación de las vacunas contra el Covid-19, el artículo 44, inciso b) de la Ley de Contrataciones del Estado, así también garantizar en la obtención de</w:t>
      </w:r>
      <w:r w:rsidR="00C72752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P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l</w:t>
      </w:r>
      <w:r w:rsidR="00C72752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a</w:t>
      </w:r>
      <w:r w:rsidRP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C72752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vacuna</w:t>
      </w:r>
      <w:r w:rsidRP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las condiciones económicas más favorables a favor del Estado de Guatemala, debiendo cumplir 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>dicho</w:t>
      </w:r>
      <w:r w:rsidRP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Ministerio al firmar el contrato o convenio que se suscriba los principios de publicidad que debe observarse en toda contratación pública, esto con el objeto que la población guatemalteca pueda fiscalizar </w:t>
      </w:r>
      <w:r w:rsidR="00C72752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la misma</w:t>
      </w:r>
      <w:r w:rsidRPr="00A63FC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  <w:r w:rsidR="00A3361F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 xml:space="preserve">Artículo </w:t>
      </w:r>
      <w:r w:rsidR="009E4C16"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6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. </w:t>
      </w:r>
      <w:r w:rsidRPr="009828D5">
        <w:rPr>
          <w:rFonts w:ascii="Arial Unicode MS" w:eastAsia="Arial Unicode MS" w:hAnsi="Arial Unicode MS" w:cs="Arial Unicode MS"/>
          <w:b/>
          <w:sz w:val="24"/>
          <w:szCs w:val="24"/>
          <w:lang w:val="es-ES_tradnl"/>
        </w:rPr>
        <w:t>Vigencia.</w:t>
      </w: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 xml:space="preserve"> La presente ley entrará en vigencia un día después de su publicación en el Diario Oficial.</w:t>
      </w: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</w:p>
    <w:p w:rsidR="00576F0C" w:rsidRPr="009828D5" w:rsidRDefault="00576F0C" w:rsidP="00576F0C">
      <w:pPr>
        <w:jc w:val="both"/>
        <w:rPr>
          <w:rFonts w:ascii="Arial Unicode MS" w:eastAsia="Arial Unicode MS" w:hAnsi="Arial Unicode MS" w:cs="Arial Unicode MS"/>
          <w:sz w:val="24"/>
          <w:szCs w:val="24"/>
          <w:lang w:val="es-ES_tradnl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REMÍTASE AL ORGANISMO EJECUTIVO PARA SU SANCIÓN, PROMULGACIÓN Y PUBLICACIÓN</w:t>
      </w:r>
    </w:p>
    <w:p w:rsidR="00576F0C" w:rsidRPr="00A76496" w:rsidRDefault="00576F0C" w:rsidP="00C97EAB">
      <w:pPr>
        <w:jc w:val="both"/>
        <w:rPr>
          <w:rFonts w:ascii="Arial Unicode MS" w:eastAsia="Arial Unicode MS" w:hAnsi="Arial Unicode MS" w:cs="Arial Unicode MS"/>
          <w:lang w:val="es-GT"/>
        </w:rPr>
      </w:pPr>
      <w:r w:rsidRPr="009828D5">
        <w:rPr>
          <w:rFonts w:ascii="Arial Unicode MS" w:eastAsia="Arial Unicode MS" w:hAnsi="Arial Unicode MS" w:cs="Arial Unicode MS"/>
          <w:sz w:val="24"/>
          <w:szCs w:val="24"/>
          <w:lang w:val="es-ES_tradnl"/>
        </w:rPr>
        <w:t>EMITIDO EN EL PALACIO DEL ORGANISMO LEGISLATIVO, EN LA CIUDAD DE GUATEMALA, EL ___ DE</w:t>
      </w:r>
      <w:r w:rsidRPr="009828D5">
        <w:rPr>
          <w:rFonts w:ascii="Arial Unicode MS" w:eastAsia="Arial Unicode MS" w:hAnsi="Arial Unicode MS" w:cs="Arial Unicode MS"/>
          <w:lang w:val="es-ES_tradnl"/>
        </w:rPr>
        <w:t xml:space="preserve"> ______ DEL AÑO DOS MIL </w:t>
      </w:r>
      <w:r w:rsidR="00475F85" w:rsidRPr="009828D5">
        <w:rPr>
          <w:rFonts w:ascii="Arial Unicode MS" w:eastAsia="Arial Unicode MS" w:hAnsi="Arial Unicode MS" w:cs="Arial Unicode MS"/>
          <w:lang w:val="es-ES_tradnl"/>
        </w:rPr>
        <w:t>VEINTIUNO.</w:t>
      </w:r>
    </w:p>
    <w:sectPr w:rsidR="00576F0C" w:rsidRPr="00A76496" w:rsidSect="00F45752">
      <w:footerReference w:type="default" r:id="rId6"/>
      <w:pgSz w:w="12240" w:h="15840"/>
      <w:pgMar w:top="238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AAB" w:rsidRDefault="00F77AAB" w:rsidP="00AA216A">
      <w:pPr>
        <w:spacing w:after="0" w:line="240" w:lineRule="auto"/>
      </w:pPr>
      <w:r>
        <w:separator/>
      </w:r>
    </w:p>
  </w:endnote>
  <w:endnote w:type="continuationSeparator" w:id="1">
    <w:p w:rsidR="00F77AAB" w:rsidRDefault="00F77AAB" w:rsidP="00AA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C" w:rsidRDefault="00EE352C"/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2C29E3" w:rsidTr="00EE352C">
      <w:tc>
        <w:tcPr>
          <w:tcW w:w="993" w:type="dxa"/>
        </w:tcPr>
        <w:p w:rsidR="002C29E3" w:rsidRPr="00EE352C" w:rsidRDefault="00403F6F">
          <w:pPr>
            <w:pStyle w:val="Piedepgina"/>
            <w:jc w:val="right"/>
            <w:rPr>
              <w:rFonts w:ascii="Arial Unicode MS" w:eastAsia="Arial Unicode MS" w:hAnsi="Arial Unicode MS" w:cs="Arial Unicode MS"/>
              <w:b/>
              <w:color w:val="4F81BD" w:themeColor="accent1"/>
              <w:sz w:val="12"/>
              <w:szCs w:val="12"/>
            </w:rPr>
          </w:pPr>
          <w:r w:rsidRPr="00EE352C">
            <w:rPr>
              <w:rFonts w:ascii="Arial Unicode MS" w:eastAsia="Arial Unicode MS" w:hAnsi="Arial Unicode MS" w:cs="Arial Unicode MS"/>
              <w:sz w:val="12"/>
              <w:szCs w:val="12"/>
            </w:rPr>
            <w:fldChar w:fldCharType="begin"/>
          </w:r>
          <w:r w:rsidR="002C29E3" w:rsidRPr="00EE352C">
            <w:rPr>
              <w:rFonts w:ascii="Arial Unicode MS" w:eastAsia="Arial Unicode MS" w:hAnsi="Arial Unicode MS" w:cs="Arial Unicode MS"/>
              <w:sz w:val="12"/>
              <w:szCs w:val="12"/>
            </w:rPr>
            <w:instrText xml:space="preserve"> PAGE   \* MERGEFORMAT </w:instrText>
          </w:r>
          <w:r w:rsidRPr="00EE352C">
            <w:rPr>
              <w:rFonts w:ascii="Arial Unicode MS" w:eastAsia="Arial Unicode MS" w:hAnsi="Arial Unicode MS" w:cs="Arial Unicode MS"/>
              <w:sz w:val="12"/>
              <w:szCs w:val="12"/>
            </w:rPr>
            <w:fldChar w:fldCharType="separate"/>
          </w:r>
          <w:r w:rsidR="00A76496" w:rsidRPr="00A76496">
            <w:rPr>
              <w:rFonts w:ascii="Arial Unicode MS" w:eastAsia="Arial Unicode MS" w:hAnsi="Arial Unicode MS" w:cs="Arial Unicode MS"/>
              <w:b/>
              <w:noProof/>
              <w:color w:val="4F81BD" w:themeColor="accent1"/>
              <w:sz w:val="12"/>
              <w:szCs w:val="12"/>
            </w:rPr>
            <w:t>6</w:t>
          </w:r>
          <w:r w:rsidRPr="00EE352C">
            <w:rPr>
              <w:rFonts w:ascii="Arial Unicode MS" w:eastAsia="Arial Unicode MS" w:hAnsi="Arial Unicode MS" w:cs="Arial Unicode MS"/>
              <w:sz w:val="12"/>
              <w:szCs w:val="12"/>
            </w:rPr>
            <w:fldChar w:fldCharType="end"/>
          </w:r>
        </w:p>
      </w:tc>
      <w:tc>
        <w:tcPr>
          <w:tcW w:w="8583" w:type="dxa"/>
        </w:tcPr>
        <w:p w:rsidR="002C29E3" w:rsidRPr="002C29E3" w:rsidRDefault="002C29E3">
          <w:pPr>
            <w:pStyle w:val="Piedepgina"/>
            <w:rPr>
              <w:rFonts w:ascii="Arial Unicode MS" w:eastAsia="Arial Unicode MS" w:hAnsi="Arial Unicode MS" w:cs="Arial Unicode MS"/>
              <w:sz w:val="14"/>
              <w:szCs w:val="14"/>
            </w:rPr>
          </w:pPr>
        </w:p>
      </w:tc>
    </w:tr>
  </w:tbl>
  <w:p w:rsidR="00947EB5" w:rsidRPr="00AA216A" w:rsidRDefault="00947EB5" w:rsidP="00947EB5">
    <w:pPr>
      <w:spacing w:after="0" w:line="240" w:lineRule="auto"/>
      <w:jc w:val="right"/>
      <w:rPr>
        <w:rFonts w:ascii="Arial Unicode MS" w:eastAsia="Arial Unicode MS" w:hAnsi="Arial Unicode MS" w:cs="Arial Unicode MS"/>
        <w:sz w:val="14"/>
        <w:szCs w:val="14"/>
        <w:lang w:val="es-ES_tradnl"/>
      </w:rPr>
    </w:pPr>
    <w:r w:rsidRPr="00AA216A">
      <w:rPr>
        <w:rFonts w:ascii="Arial Unicode MS" w:eastAsia="Arial Unicode MS" w:hAnsi="Arial Unicode MS" w:cs="Arial Unicode MS"/>
        <w:sz w:val="14"/>
        <w:szCs w:val="14"/>
        <w:lang w:val="es-ES_tradnl"/>
      </w:rPr>
      <w:t>Ley que regula la Selecc</w:t>
    </w:r>
    <w:r>
      <w:rPr>
        <w:rFonts w:ascii="Arial Unicode MS" w:eastAsia="Arial Unicode MS" w:hAnsi="Arial Unicode MS" w:cs="Arial Unicode MS"/>
        <w:sz w:val="14"/>
        <w:szCs w:val="14"/>
        <w:lang w:val="es-ES_tradnl"/>
      </w:rPr>
      <w:t>ión, Adquisición, Disponibilidad, Distribución</w:t>
    </w:r>
    <w:r w:rsidRPr="00AA216A">
      <w:rPr>
        <w:rFonts w:ascii="Arial Unicode MS" w:eastAsia="Arial Unicode MS" w:hAnsi="Arial Unicode MS" w:cs="Arial Unicode MS"/>
        <w:sz w:val="14"/>
        <w:szCs w:val="14"/>
        <w:lang w:val="es-ES_tradnl"/>
      </w:rPr>
      <w:t xml:space="preserve"> y </w:t>
    </w:r>
  </w:p>
  <w:p w:rsidR="00947EB5" w:rsidRPr="00AA216A" w:rsidRDefault="00947EB5" w:rsidP="00947EB5">
    <w:pPr>
      <w:spacing w:after="0" w:line="240" w:lineRule="auto"/>
      <w:jc w:val="right"/>
      <w:rPr>
        <w:rFonts w:ascii="Arial Unicode MS" w:eastAsia="Arial Unicode MS" w:hAnsi="Arial Unicode MS" w:cs="Arial Unicode MS"/>
        <w:sz w:val="14"/>
        <w:szCs w:val="14"/>
        <w:lang w:val="es-ES_tradnl"/>
      </w:rPr>
    </w:pPr>
    <w:r w:rsidRPr="00AA216A">
      <w:rPr>
        <w:rFonts w:ascii="Arial Unicode MS" w:eastAsia="Arial Unicode MS" w:hAnsi="Arial Unicode MS" w:cs="Arial Unicode MS"/>
        <w:sz w:val="14"/>
        <w:szCs w:val="14"/>
        <w:lang w:val="es-ES_tradnl"/>
      </w:rPr>
      <w:t>Almacenamiento de la Vacuna contra el Covid-19</w:t>
    </w:r>
    <w:r>
      <w:rPr>
        <w:rFonts w:ascii="Arial Unicode MS" w:eastAsia="Arial Unicode MS" w:hAnsi="Arial Unicode MS" w:cs="Arial Unicode MS"/>
        <w:sz w:val="14"/>
        <w:szCs w:val="14"/>
        <w:lang w:val="es-ES_tradnl"/>
      </w:rPr>
      <w:t xml:space="preserve"> y su </w:t>
    </w:r>
    <w:r w:rsidR="00F45752">
      <w:rPr>
        <w:rFonts w:ascii="Arial Unicode MS" w:eastAsia="Arial Unicode MS" w:hAnsi="Arial Unicode MS" w:cs="Arial Unicode MS"/>
        <w:sz w:val="14"/>
        <w:szCs w:val="14"/>
        <w:lang w:val="es-ES_tradnl"/>
      </w:rPr>
      <w:t>A</w:t>
    </w:r>
    <w:r>
      <w:rPr>
        <w:rFonts w:ascii="Arial Unicode MS" w:eastAsia="Arial Unicode MS" w:hAnsi="Arial Unicode MS" w:cs="Arial Unicode MS"/>
        <w:sz w:val="14"/>
        <w:szCs w:val="14"/>
        <w:lang w:val="es-ES_tradnl"/>
      </w:rPr>
      <w:t xml:space="preserve">plicación </w:t>
    </w:r>
    <w:r w:rsidR="00F45752">
      <w:rPr>
        <w:rFonts w:ascii="Arial Unicode MS" w:eastAsia="Arial Unicode MS" w:hAnsi="Arial Unicode MS" w:cs="Arial Unicode MS"/>
        <w:sz w:val="14"/>
        <w:szCs w:val="14"/>
        <w:lang w:val="es-ES_tradnl"/>
      </w:rPr>
      <w:t>G</w:t>
    </w:r>
    <w:r>
      <w:rPr>
        <w:rFonts w:ascii="Arial Unicode MS" w:eastAsia="Arial Unicode MS" w:hAnsi="Arial Unicode MS" w:cs="Arial Unicode MS"/>
        <w:sz w:val="14"/>
        <w:szCs w:val="14"/>
        <w:lang w:val="es-ES_tradnl"/>
      </w:rPr>
      <w:t>ratuita</w:t>
    </w:r>
  </w:p>
  <w:p w:rsidR="002C29E3" w:rsidRDefault="002C29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AAB" w:rsidRDefault="00F77AAB" w:rsidP="00AA216A">
      <w:pPr>
        <w:spacing w:after="0" w:line="240" w:lineRule="auto"/>
      </w:pPr>
      <w:r>
        <w:separator/>
      </w:r>
    </w:p>
  </w:footnote>
  <w:footnote w:type="continuationSeparator" w:id="1">
    <w:p w:rsidR="00F77AAB" w:rsidRDefault="00F77AAB" w:rsidP="00AA2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F0C"/>
    <w:rsid w:val="000226FD"/>
    <w:rsid w:val="00041ACE"/>
    <w:rsid w:val="00076D96"/>
    <w:rsid w:val="0009722E"/>
    <w:rsid w:val="000E2298"/>
    <w:rsid w:val="001F4DE0"/>
    <w:rsid w:val="002273AC"/>
    <w:rsid w:val="00244E2A"/>
    <w:rsid w:val="00247A69"/>
    <w:rsid w:val="00272977"/>
    <w:rsid w:val="00277800"/>
    <w:rsid w:val="00294568"/>
    <w:rsid w:val="002C29E3"/>
    <w:rsid w:val="002D60E7"/>
    <w:rsid w:val="00307D98"/>
    <w:rsid w:val="003173B1"/>
    <w:rsid w:val="00322EC7"/>
    <w:rsid w:val="00325E82"/>
    <w:rsid w:val="0035781B"/>
    <w:rsid w:val="0040318B"/>
    <w:rsid w:val="00403F6F"/>
    <w:rsid w:val="0041169A"/>
    <w:rsid w:val="00471771"/>
    <w:rsid w:val="00475F85"/>
    <w:rsid w:val="004A0681"/>
    <w:rsid w:val="004D0A86"/>
    <w:rsid w:val="00503359"/>
    <w:rsid w:val="00564012"/>
    <w:rsid w:val="00576F0C"/>
    <w:rsid w:val="005B117D"/>
    <w:rsid w:val="005C1620"/>
    <w:rsid w:val="0066799F"/>
    <w:rsid w:val="006A401E"/>
    <w:rsid w:val="006B2891"/>
    <w:rsid w:val="006B50F7"/>
    <w:rsid w:val="006D0341"/>
    <w:rsid w:val="006E1A90"/>
    <w:rsid w:val="00755F62"/>
    <w:rsid w:val="00776290"/>
    <w:rsid w:val="007817F7"/>
    <w:rsid w:val="007A06D0"/>
    <w:rsid w:val="00807528"/>
    <w:rsid w:val="0086517E"/>
    <w:rsid w:val="00872DA1"/>
    <w:rsid w:val="00887457"/>
    <w:rsid w:val="008F016B"/>
    <w:rsid w:val="00947EB5"/>
    <w:rsid w:val="009828D5"/>
    <w:rsid w:val="009E4C16"/>
    <w:rsid w:val="009E7405"/>
    <w:rsid w:val="00A3361F"/>
    <w:rsid w:val="00A36E4B"/>
    <w:rsid w:val="00A63FCF"/>
    <w:rsid w:val="00A76496"/>
    <w:rsid w:val="00AA216A"/>
    <w:rsid w:val="00AA4F5D"/>
    <w:rsid w:val="00AA585B"/>
    <w:rsid w:val="00B24005"/>
    <w:rsid w:val="00B4193A"/>
    <w:rsid w:val="00B51EEC"/>
    <w:rsid w:val="00BA106F"/>
    <w:rsid w:val="00BA4163"/>
    <w:rsid w:val="00BC7266"/>
    <w:rsid w:val="00BD62CA"/>
    <w:rsid w:val="00C06FBD"/>
    <w:rsid w:val="00C0762B"/>
    <w:rsid w:val="00C72752"/>
    <w:rsid w:val="00C97EAB"/>
    <w:rsid w:val="00CE5D09"/>
    <w:rsid w:val="00D03A0C"/>
    <w:rsid w:val="00D61C39"/>
    <w:rsid w:val="00DA5198"/>
    <w:rsid w:val="00DE5033"/>
    <w:rsid w:val="00E1267E"/>
    <w:rsid w:val="00E27AF2"/>
    <w:rsid w:val="00E559AA"/>
    <w:rsid w:val="00E60E9D"/>
    <w:rsid w:val="00E84BF2"/>
    <w:rsid w:val="00EE2C80"/>
    <w:rsid w:val="00EE352C"/>
    <w:rsid w:val="00F45752"/>
    <w:rsid w:val="00F62C5A"/>
    <w:rsid w:val="00F67547"/>
    <w:rsid w:val="00F76B73"/>
    <w:rsid w:val="00F77AAB"/>
    <w:rsid w:val="00FF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A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216A"/>
  </w:style>
  <w:style w:type="paragraph" w:styleId="Piedepgina">
    <w:name w:val="footer"/>
    <w:basedOn w:val="Normal"/>
    <w:link w:val="PiedepginaCar"/>
    <w:uiPriority w:val="99"/>
    <w:unhideWhenUsed/>
    <w:rsid w:val="00AA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1124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amgonzalez</cp:lastModifiedBy>
  <cp:revision>2</cp:revision>
  <cp:lastPrinted>2021-01-06T14:40:00Z</cp:lastPrinted>
  <dcterms:created xsi:type="dcterms:W3CDTF">2021-01-06T15:15:00Z</dcterms:created>
  <dcterms:modified xsi:type="dcterms:W3CDTF">2021-01-06T15:15:00Z</dcterms:modified>
</cp:coreProperties>
</file>